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13" w:rsidRDefault="009F0F13" w:rsidP="009F0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0F13">
        <w:rPr>
          <w:rFonts w:ascii="Times New Roman" w:eastAsia="Times New Roman" w:hAnsi="Times New Roman" w:cs="Times New Roman"/>
          <w:b/>
          <w:sz w:val="28"/>
          <w:szCs w:val="28"/>
        </w:rPr>
        <w:t>Организация «Уголка будущего школьника»</w:t>
      </w:r>
    </w:p>
    <w:p w:rsidR="0032102B" w:rsidRPr="009F0F13" w:rsidRDefault="009F0F13" w:rsidP="009F0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0F13">
        <w:rPr>
          <w:rFonts w:ascii="Times New Roman" w:eastAsia="Times New Roman" w:hAnsi="Times New Roman" w:cs="Times New Roman"/>
          <w:b/>
          <w:sz w:val="28"/>
          <w:szCs w:val="28"/>
        </w:rPr>
        <w:t>в подготовительной к школе группе</w:t>
      </w:r>
    </w:p>
    <w:p w:rsidR="0032102B" w:rsidRPr="009F0F13" w:rsidRDefault="0032102B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в школу – важнейший момент в жизни ребенка и его родителей. Успехи его учебной деятельности в школе, адаптация к новым условиям и вхождение в новую систему отношений во многом зависят от его психологической готовности к обучению. Поэтому перед педагогами подготовительных групп дошкольных учреждений стоит задача – сформировать у детей интерес к школе и положительное отношение к ней, желание учиться, стремление занять позицию школьника. Необходимо учитывать, что современному ребенку, живущему в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стрессогенности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сегодняшней жизни, для обеспечения плавного перехода из условий детского сада в школу, требуются дополнительные усилия со стороны педагогов и родителей.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Информационная подготовка ребенка к обучению в школе, как правило, начинается еще задолго до самого момента поступления в первый класс. Поддерживать и развивать растущий интерес к предстоящему школьному обучению поможет правильно организованная развивающая среда. С помощью внесенных в нее материалов и оборудования решаются следующие задачи: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i/>
          <w:sz w:val="28"/>
          <w:szCs w:val="28"/>
        </w:rPr>
        <w:t>Обогащение детей знаний о школьной жизни, профессиях в школе, изменении распорядка дня у детей, поступающих в школу.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i/>
          <w:sz w:val="28"/>
          <w:szCs w:val="28"/>
        </w:rPr>
        <w:t>Обогащение словаря дошколят по лексической теме «Скоро в школу».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i/>
          <w:sz w:val="28"/>
          <w:szCs w:val="28"/>
        </w:rPr>
        <w:t>Воспитание у детей самостоятельности в особых моментах жизни, связанных с поступлением в школу, когда ребенок некоторое время должен решать возникающие проблемы самостоятельно.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В настоящий момент подготовительная группа и методический кабинет располагает следующими материалами.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i/>
          <w:sz w:val="28"/>
          <w:szCs w:val="28"/>
        </w:rPr>
        <w:t>Наглядные материалы: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Набор картинок «Школьные помещения».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Segoe UI Symbol" w:hAnsi="Times New Roman" w:cs="Times New Roman"/>
          <w:sz w:val="28"/>
          <w:szCs w:val="28"/>
        </w:rPr>
        <w:lastRenderedPageBreak/>
        <w:t>●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Наборы картинок разного формата «Школьные принадлежности» (картинки, сопровожденные короткими стихами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Б.Заходера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Н.Нищевой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Т.Федотовой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Комплект «Скоро в школу» (включает картинки разного формата различной тематики: школьные уроки, распорядок дня школьника в сравнении с режимом дня дошкольника, и др.)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Фотоальбом «Наши родители – школьники» (оформляется в каждой подготовительной группе к Дню знаний).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Набор картинок «Школа раньше и сейчас» - для развития представлений детей о школьниках разных времен (отличие в одежде, школьных принадлежностях, классных помещениях и т.д.)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F13">
        <w:rPr>
          <w:rFonts w:ascii="Times New Roman" w:eastAsia="Times New Roman" w:hAnsi="Times New Roman" w:cs="Times New Roman"/>
          <w:i/>
          <w:sz w:val="28"/>
          <w:szCs w:val="28"/>
        </w:rPr>
        <w:t xml:space="preserve">Дидактические игры 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– неотъемлемая часть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 В процессе наработке игр по школьной тематике, творческая группа педагогов разрабатывала такое содержание игр, чтобы в комплексе решалось несколько задач: развитие представлений детей о школе, развитие речи и внимания, развитие коммуникативных умений. В результате планомерной работы «Уголок школьника» пополнился играми: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«Найди лишний предмет», «Собери портфель», «Чего нельзя брать в школу» - на знание школьных принадлежностей.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«Определи части суток» - на развитие временных представлений и закреплении знаний детей о различии в распорядке дня дошкольника и школьника.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«Дни недели» - закрепление представлений детей о неделе, будних и выходных дней, повторности дней недели.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«Подбери слово к картинке» (для читающих детей).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Особое место в ряду дидактических игр на школьную тематику занимают словесные, из серии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М.Г.Борисенко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Н.А.Лукиной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«Грамматика в картинках». Общие показатели развития речи современных детей свидетельствуют о том, что у многих из них при нормальном слухе и 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интеллекте может задерживаться формирование  компонентов языка: фонетики, лексики, грамматики. В основе подбора игр – решение взаимосвязанных задач, охватывающих разные стороны речевого развития ребенка. Картотека содержит специально подобранный игровой материал на школьную тематику с учетом соблюдения основных дидактических принципов: наглядности, доступности,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подхода.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Например, цель игры «Закончи предложение» (для детей подготовительной группы) - закреплять умение изменять глаголы прошедшего времени по родам; образовывать сравнительную степень имен прилагательных в различных падежах, употреблять местоимения «он», «она», «оно»; изменять глаголы по лицам. Оснащение игры: мяч.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1. Взрослый называет первое слово предложения и побуждает ребенка закончить его, правильно употребляя слова.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Ученик … (читал). Ученица … (читала). Ученики … (читали).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Ученик … (поднимал руку). Ученица … (поднимала руку). Ученики … (поднимали руки). И т.д.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2. Взрослый предлагает заменить существительные местоимениями: ученик – он, ученица – она, ученики – они.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Он … (учился). Она … (училась). Они … (учились). И т.д.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3. Взрослый предлагает ребенку закончить предложения: «Саша читает не просто забавный рассказ, а … (какой?) – забавнейший. И т.д.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Картотека насчитывает 9игр для детей старшего возраста («Что забыл нарисовать художник», «Подбери пару», Назови нужное слово» и др.); и 10игр для детей подготовительной группы («Продолжи словесный ряд», «Закончи предложение, «Слова-родственники» и др.). Воспитателями отмечен особый положительный эффект систематического проведения игр. Они непродолжительны по времени проведения (3-5 минут), по содержанию – интересны и понятны детям, проходят живо и непринужденно и, тем не менее, обеспечивают целевую речевую практику.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32102B" w:rsidRPr="009F0F13" w:rsidRDefault="009F0F13" w:rsidP="009F0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b/>
          <w:sz w:val="28"/>
          <w:szCs w:val="28"/>
        </w:rPr>
        <w:t>Игровые сюжеты на школьную тематику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Значение сюжетно-ролевой игры в развитии дошкольника неоспоримо. Развитое творческое воображение дошкольника – важнейшее условие формирования готовности к школе. Проблема редукции (от латинского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reduction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- упрощения, ослабления, уменьшения) ролевой игры, замена игровой деятельности на учебную в старшем дошкольном возрасте заставляет педагогов обратить пристальное внимание на планомерную работу по обогащению сюжетов игр, развитие у детей игровых умений. Излишне говорить, что дети старшего дошкольного возраста особенно страдают от общей загруженности и недостатка времени на игру. Поэтому в нашем детском саду тематика сюжетно-ролевых игр в подготовительной к школе группе расширена за счет игр на школьную тематику. Творческой группой разработаны сценарии игр, которые включают в себя цели и задачи, перечень ролей и оборудования, варианты развития сюжета. Введены в практику такие игры, как  «Урок математики», «Урок физкультуры», «В школьной столовой».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Например, сценарий игры «Урок математики» включает в себя: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Задачи воспитания: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Вводить в сюжеты игр новые роли: ученик, учитель.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Развивать у детей коммуникативные умения: учить детей сговору в игре, договариваться о том, кто возьмет главную роль.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Развивать детскую компетентность через игровую деятельность: побуждать детей использовать в игре полученные знания.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Роли: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Учитель.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Ученики, в том числе – дежурный.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Техническая.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Ролевое поведение: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Учитель «ведет урок» - пишет на доске примеры, предлагает решить задачи, составить из счетных палочек геометрические фигуры, из плоскостных геометрических фигур – изображения, и т.д.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Ученик выполняет требования учителя – решает примеры и задачи, отвечает на вопросы, поднимает руку. Дежурный – сообщает об отсутствующих, стирает с доски.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Техническая подает звонки.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Оснащение: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Столы, стулья, тетради», пеналы (по числу детей), доска, маркеры, тряпка, звонок, журнал.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Предварительная работа: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Реализация лексической темы «Что мы о школе знаем», беседы о профессиях в школе, рассматривание наглядного материала по теме «Школа», показ условных действий (воспитатель на первых порах берет на себя роль учителя).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Развитие сюжета: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Можно предложить детям проиграть в два урока с переменой, с походом в столовую. Можно ввести персонаж «хулигана», который не умеет себя вести на уроках (воспитатель берет эту роль на себя).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Игры-спутники: «Урок физкультуры», «Школьная столовая», «Автобус», «Экскурсия по Ярославлю».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Работа по развитию игровых сюжетов ведется и в другом направлении: творческая группа разработала и изготовила наглядный материал (картинки и схемы) для обыгрывания ситуаций из жизни школьника по методике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А.Либерман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О.Репиной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02B" w:rsidRPr="009F0F13" w:rsidRDefault="009F0F13" w:rsidP="009F0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b/>
          <w:sz w:val="28"/>
          <w:szCs w:val="28"/>
        </w:rPr>
        <w:t>Литературные материалы: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«Веселые уроки» - цикл стихов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Г.П.Шалаевой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О.М.Журавлевой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о правилах поведения и общения в школьной жизни, воспитании самостоятельности. Названия стихотворений очень красноречивы: «Собери с 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lastRenderedPageBreak/>
        <w:t>собой все, что необходимо для уроков», «Учись просыпаться в школу сам», «Не жадничай в классе», «Береги школьное имущество», «Не скрывай от родителей плохие оценки», и т.д. Вот пример одного из них:</w:t>
      </w:r>
    </w:p>
    <w:p w:rsidR="0032102B" w:rsidRPr="009F0F13" w:rsidRDefault="009F0F13" w:rsidP="009F0F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Не списывай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Щенок к Котенку подбегает,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Его в сторонку отзывает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И шепчет: «Друг мой, выручай!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Списать задачу срочно дай!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Решить ее я не сумел,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Да и не очень-то хотел…»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Задачу наш герой списал,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Но смысл ее не разобрал.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Ответить у доски не смог,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И «двойку» получил Щенок.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Ребята, я задам вопрос: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Чтоб не было обид и слез,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Что лучше – самому решать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Или, не думая, списать?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В цикл входит тридцать два стихотворения, что дает педагогу возможность выбора с учетом решаемых задач, проблем воспитания и подготовленности детей.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«Всё о школьной жизни» - подборка литературных произведений о школьниках, Дне знаний, о забавных и поучительных эпизодах школьной жизни. В подборку входит около 50стихотворений и прозаических произведений отечественных авторов разных поколений. Для удобства воспитателей все они входят в единую книгу. Таким образом педагог не тратит время на поиски запланированного в «Чтениях о школе» произведения.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«Школьные принадлежности» - подборка маленьких стихотворений, сопровождающих изображения школьных принадлежностей.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Видеоматериалы (мультфильмы и диафильмы):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Диафильмы: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Разговор о школе.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«В стране невыученных уроков».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Мультипликационные фильмы (формат DVD)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«Переменка </w:t>
      </w:r>
      <w:r w:rsidRPr="009F0F1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1».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«Приключения запятой и точки»;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«В стране невыученных уроков»;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F0F13">
        <w:rPr>
          <w:rFonts w:ascii="Times New Roman" w:eastAsia="Times New Roman" w:hAnsi="Times New Roman" w:cs="Times New Roman"/>
          <w:sz w:val="28"/>
          <w:szCs w:val="28"/>
        </w:rPr>
        <w:t>Проделкин</w:t>
      </w:r>
      <w:proofErr w:type="spellEnd"/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в школе»;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«На задней парте», выпуски 1-4.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Просмотр перечисленных фильмов преследует не только развлекательную и воспитательную цели (высмеивание нерадивости, легкомысленное отношение к учебе и т.д.), но частично решает проблему профилактики страхов перед поступлением в школу. Просмотры планируются ежемесячно и очень популярны среди детей.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02B" w:rsidRPr="009F0F13" w:rsidRDefault="009F0F13" w:rsidP="009F0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b/>
          <w:sz w:val="28"/>
          <w:szCs w:val="28"/>
        </w:rPr>
        <w:t>Материалы по информационной поддержке родителей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32102B" w:rsidRPr="009F0F13" w:rsidRDefault="009F0F13" w:rsidP="009F0F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t>В каждом дошкольном учреждении реализуется свой план по поддержке воспитательной компетентности семей в момент подготовки перехода детей в школу. В нашем учреждении хорошо себя зарекомендовала форма читабельных консультаций (в виде буклета на каждого родителя). В них поднимаются самые волнующие родителей темы - развития детской самостоятельности и сохранения достоинства в новых непростых ситуациях, связанных с безопасностью детей, использованием денег, построения взаимоотношений в незнакомом коллективе. Темы консультаций – «Не за горами первый класс», «Это поможет в выборе школы», «Чтобы не допустить беды», «О питании и воспитании», «Как решить с ребенком денежный вопрос».</w:t>
      </w:r>
    </w:p>
    <w:p w:rsidR="0032102B" w:rsidRPr="009F0F13" w:rsidRDefault="009F0F13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F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Таким образом, правильно организованная предметно-развивающая, творческая   среда позволит каждому ребенку найти занятие по душе, поверить в свои силы и способности, научиться взаимодействовать с педагогами и сверстниками, а ведь именно это создает основу социальной уверенности ребенка, так необходимой для безболезненного перехода детей в условия школы.</w:t>
      </w:r>
    </w:p>
    <w:p w:rsidR="0032102B" w:rsidRPr="009F0F13" w:rsidRDefault="0032102B" w:rsidP="009F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2102B" w:rsidRPr="009F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2B"/>
    <w:rsid w:val="000C4D40"/>
    <w:rsid w:val="0032102B"/>
    <w:rsid w:val="009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F7446-BAB3-4172-BF44-7B9FB89A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2015-11-22T13:15:00Z</dcterms:created>
  <dcterms:modified xsi:type="dcterms:W3CDTF">2015-11-22T13:15:00Z</dcterms:modified>
</cp:coreProperties>
</file>